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1887" w:rsidRDefault="007F2DE8" w:rsidP="007F2DE8">
      <w:pPr>
        <w:rPr>
          <w:b/>
        </w:rPr>
      </w:pPr>
      <w:r>
        <w:rPr>
          <w:b/>
        </w:rPr>
        <w:t>Investigation II</w:t>
      </w:r>
      <w:r w:rsidR="00841887">
        <w:rPr>
          <w:b/>
        </w:rPr>
        <w:t xml:space="preserve"> </w:t>
      </w:r>
    </w:p>
    <w:p w:rsidR="00841887" w:rsidRPr="00D6186B" w:rsidRDefault="007F2DE8" w:rsidP="007F2DE8">
      <w:pPr>
        <w:rPr>
          <w:b/>
        </w:rPr>
      </w:pPr>
      <w:r>
        <w:rPr>
          <w:b/>
        </w:rPr>
        <w:t>Matrix Multiplication</w:t>
      </w:r>
    </w:p>
    <w:p w:rsidR="00841887" w:rsidRPr="00D6186B" w:rsidRDefault="00841887" w:rsidP="007F2DE8">
      <w:pPr>
        <w:rPr>
          <w:b/>
        </w:rPr>
      </w:pPr>
      <w:r w:rsidRPr="00D6186B">
        <w:rPr>
          <w:b/>
        </w:rPr>
        <w:t>Math3323</w:t>
      </w:r>
    </w:p>
    <w:p w:rsidR="00841887" w:rsidRPr="00D6186B" w:rsidRDefault="007F2DE8" w:rsidP="007F2DE8">
      <w:pPr>
        <w:rPr>
          <w:b/>
        </w:rPr>
      </w:pPr>
      <w:r>
        <w:rPr>
          <w:b/>
        </w:rPr>
        <w:t>Spring 2010</w:t>
      </w:r>
    </w:p>
    <w:p w:rsidR="00841887" w:rsidRPr="00D6186B" w:rsidRDefault="00841887" w:rsidP="007F2DE8">
      <w:pPr>
        <w:rPr>
          <w:b/>
        </w:rPr>
      </w:pPr>
      <w:r w:rsidRPr="00D6186B">
        <w:rPr>
          <w:b/>
        </w:rPr>
        <w:t>Name:</w:t>
      </w:r>
    </w:p>
    <w:p w:rsidR="00841887" w:rsidRPr="00D6186B" w:rsidRDefault="00841887" w:rsidP="002C0B5F">
      <w:r w:rsidRPr="00D6186B">
        <w:t> </w:t>
      </w:r>
    </w:p>
    <w:p w:rsidR="007F2DE8" w:rsidRDefault="00841887" w:rsidP="002C0B5F">
      <w:r w:rsidRPr="00D6186B">
        <w:t>For t</w:t>
      </w:r>
      <w:r w:rsidR="007F2DE8">
        <w:t>his homework use “Matrix Operations</w:t>
      </w:r>
      <w:r w:rsidRPr="00D6186B">
        <w:t xml:space="preserve">” module at the site    </w:t>
      </w:r>
      <w:hyperlink r:id="rId4" w:tgtFrame="_blank" w:history="1">
        <w:r w:rsidRPr="00D6186B">
          <w:rPr>
            <w:rStyle w:val="Hyperlink"/>
          </w:rPr>
          <w:t>http://www.math.utep.edu:8080/jsp/index.html</w:t>
        </w:r>
      </w:hyperlink>
      <w:r w:rsidRPr="00D6186B">
        <w:t> </w:t>
      </w:r>
    </w:p>
    <w:p w:rsidR="00841887" w:rsidRPr="00D6186B" w:rsidRDefault="00841887" w:rsidP="002C0B5F">
      <w:r>
        <w:t>(</w:t>
      </w:r>
      <w:proofErr w:type="gramStart"/>
      <w:r>
        <w:t>you</w:t>
      </w:r>
      <w:proofErr w:type="gramEnd"/>
      <w:r>
        <w:t xml:space="preserve"> may ne</w:t>
      </w:r>
      <w:r w:rsidR="007F2DE8">
        <w:t>ed to copy and paste if you can</w:t>
      </w:r>
      <w:r>
        <w:t>not access the site just by clicking the link).</w:t>
      </w:r>
    </w:p>
    <w:p w:rsidR="00841887" w:rsidRPr="00D6186B" w:rsidRDefault="00841887" w:rsidP="002C0B5F">
      <w:r w:rsidRPr="00D6186B">
        <w:t> </w:t>
      </w:r>
    </w:p>
    <w:p w:rsidR="00841887" w:rsidRPr="00D6186B" w:rsidRDefault="00841887" w:rsidP="002C0B5F">
      <w:pPr>
        <w:rPr>
          <w:rStyle w:val="Emphasis"/>
          <w:b/>
          <w:i w:val="0"/>
        </w:rPr>
      </w:pPr>
      <w:r>
        <w:rPr>
          <w:rStyle w:val="Emphasis"/>
          <w:b/>
          <w:i w:val="0"/>
        </w:rPr>
        <w:t>Module D</w:t>
      </w:r>
      <w:r w:rsidRPr="00D6186B">
        <w:rPr>
          <w:rStyle w:val="Emphasis"/>
          <w:b/>
          <w:i w:val="0"/>
        </w:rPr>
        <w:t>escription</w:t>
      </w:r>
    </w:p>
    <w:p w:rsidR="00841887" w:rsidRPr="00D6186B" w:rsidRDefault="00841887" w:rsidP="00C7297B">
      <w:pPr>
        <w:jc w:val="both"/>
        <w:rPr>
          <w:rStyle w:val="Emphasis"/>
        </w:rPr>
      </w:pPr>
    </w:p>
    <w:p w:rsidR="00841887" w:rsidRPr="00D6186B" w:rsidRDefault="00841887" w:rsidP="00D6186B">
      <w:pPr>
        <w:widowControl w:val="0"/>
        <w:jc w:val="both"/>
      </w:pPr>
      <w:r w:rsidRPr="00D6186B">
        <w:rPr>
          <w:rStyle w:val="Emphasis"/>
          <w:i w:val="0"/>
        </w:rPr>
        <w:t xml:space="preserve">This module is designed to provide matrices and the resultant matrices from matrix multiplications from a geometric perspective. Matrices are formed by dragging the points </w:t>
      </w:r>
      <w:proofErr w:type="gramStart"/>
      <w:r w:rsidRPr="00D6186B">
        <w:rPr>
          <w:rStyle w:val="ececgrame"/>
          <w:iCs/>
        </w:rPr>
        <w:t>P ,</w:t>
      </w:r>
      <w:proofErr w:type="gramEnd"/>
      <w:r w:rsidRPr="00D6186B">
        <w:rPr>
          <w:rStyle w:val="Emphasis"/>
          <w:i w:val="0"/>
        </w:rPr>
        <w:t xml:space="preserve"> Q and R, S, respectively. The resulting matrices from multiplying the two matrices are displayed in gray and brown colors.</w:t>
      </w:r>
    </w:p>
    <w:p w:rsidR="00841887" w:rsidRPr="00D6186B" w:rsidRDefault="00841887" w:rsidP="00D6186B">
      <w:pPr>
        <w:widowControl w:val="0"/>
        <w:jc w:val="both"/>
      </w:pPr>
      <w:r w:rsidRPr="00D6186B">
        <w:t> </w:t>
      </w:r>
    </w:p>
    <w:p w:rsidR="00841887" w:rsidRPr="00D6186B" w:rsidRDefault="00841887" w:rsidP="00D6186B">
      <w:pPr>
        <w:widowControl w:val="0"/>
        <w:jc w:val="both"/>
      </w:pPr>
      <w:r w:rsidRPr="00D6186B">
        <w:rPr>
          <w:rStyle w:val="Emphasis"/>
          <w:i w:val="0"/>
        </w:rPr>
        <w:t>The ``Reset" button changes both matrices to the</w:t>
      </w:r>
      <w:r w:rsidRPr="00D6186B">
        <w:t xml:space="preserve"> </w:t>
      </w:r>
      <w:r w:rsidRPr="00D6186B">
        <w:rPr>
          <w:rStyle w:val="ececgrame"/>
          <w:iCs/>
        </w:rPr>
        <w:t>identity</w:t>
      </w:r>
      <w:r w:rsidRPr="00D6186B">
        <w:rPr>
          <w:rStyle w:val="Emphasis"/>
          <w:i w:val="0"/>
        </w:rPr>
        <w:t xml:space="preserve"> matrix;</w:t>
      </w:r>
    </w:p>
    <w:p w:rsidR="00841887" w:rsidRPr="00D6186B" w:rsidRDefault="00841887" w:rsidP="00D6186B">
      <w:pPr>
        <w:widowControl w:val="0"/>
        <w:jc w:val="both"/>
      </w:pPr>
      <w:r w:rsidRPr="00D6186B">
        <w:t> </w:t>
      </w:r>
    </w:p>
    <w:p w:rsidR="00841887" w:rsidRPr="00D6186B" w:rsidRDefault="00841887" w:rsidP="00D6186B">
      <w:pPr>
        <w:widowControl w:val="0"/>
        <w:jc w:val="both"/>
      </w:pPr>
      <w:r w:rsidRPr="00D6186B">
        <w:rPr>
          <w:rStyle w:val="Strong"/>
          <w:iCs/>
        </w:rPr>
        <w:t>Assignment:</w:t>
      </w:r>
    </w:p>
    <w:p w:rsidR="00841887" w:rsidRPr="00D6186B" w:rsidRDefault="00841887" w:rsidP="00D6186B">
      <w:pPr>
        <w:widowControl w:val="0"/>
        <w:jc w:val="both"/>
      </w:pPr>
      <w:r w:rsidRPr="00D6186B">
        <w:t> </w:t>
      </w:r>
    </w:p>
    <w:p w:rsidR="00841887" w:rsidRPr="00D6186B" w:rsidRDefault="00841887" w:rsidP="00D6186B">
      <w:pPr>
        <w:widowControl w:val="0"/>
        <w:jc w:val="both"/>
        <w:rPr>
          <w:rStyle w:val="Emphasis"/>
          <w:b/>
        </w:rPr>
      </w:pPr>
      <w:r w:rsidRPr="00D6186B">
        <w:rPr>
          <w:rStyle w:val="Emphasis"/>
          <w:b/>
        </w:rPr>
        <w:t>First we think about "flat" (singular) matrices.</w:t>
      </w:r>
    </w:p>
    <w:p w:rsidR="00841887" w:rsidRDefault="00841887" w:rsidP="00D6186B">
      <w:pPr>
        <w:widowControl w:val="0"/>
        <w:jc w:val="both"/>
        <w:rPr>
          <w:rStyle w:val="Emphasis"/>
          <w:i w:val="0"/>
        </w:rPr>
      </w:pPr>
      <w:r w:rsidRPr="00D6186B">
        <w:rPr>
          <w:iCs/>
        </w:rPr>
        <w:br/>
      </w:r>
      <w:r w:rsidRPr="00D6186B">
        <w:rPr>
          <w:rStyle w:val="Emphasis"/>
          <w:i w:val="0"/>
        </w:rPr>
        <w:t>1. Make the blue parallelogram "flat", i.e., have no interior, by </w:t>
      </w:r>
      <w:r>
        <w:rPr>
          <w:rStyle w:val="Emphasis"/>
          <w:i w:val="0"/>
        </w:rPr>
        <w:t xml:space="preserve"> </w:t>
      </w:r>
      <w:r w:rsidRPr="00D6186B">
        <w:rPr>
          <w:rStyle w:val="Emphasis"/>
          <w:i w:val="0"/>
        </w:rPr>
        <w:t>putting points Q and P on the same line (or as close as you can </w:t>
      </w:r>
      <w:r>
        <w:rPr>
          <w:iCs/>
        </w:rPr>
        <w:t xml:space="preserve"> </w:t>
      </w:r>
      <w:r w:rsidRPr="00D6186B">
        <w:rPr>
          <w:rStyle w:val="Emphasis"/>
          <w:i w:val="0"/>
        </w:rPr>
        <w:t>manage).  What happens to the gray and brown product matrices?  Try changing the purple parallelogram?  How does this change your </w:t>
      </w:r>
      <w:r w:rsidRPr="00D6186B">
        <w:rPr>
          <w:iCs/>
        </w:rPr>
        <w:br/>
      </w:r>
      <w:r w:rsidRPr="00D6186B">
        <w:rPr>
          <w:rStyle w:val="Emphasis"/>
          <w:i w:val="0"/>
        </w:rPr>
        <w:t>observation about the gray and brown product matrices? Explain your answer</w:t>
      </w:r>
      <w:r>
        <w:rPr>
          <w:rStyle w:val="Emphasis"/>
          <w:i w:val="0"/>
        </w:rPr>
        <w:t>s</w:t>
      </w:r>
      <w:r w:rsidRPr="00D6186B">
        <w:rPr>
          <w:rStyle w:val="Emphasis"/>
          <w:i w:val="0"/>
        </w:rPr>
        <w:t>.</w:t>
      </w:r>
      <w:r w:rsidRPr="00D6186B">
        <w:rPr>
          <w:rStyle w:val="Emphasis"/>
          <w:i w:val="0"/>
        </w:rPr>
        <w:br/>
      </w:r>
      <w:r w:rsidRPr="00D6186B">
        <w:rPr>
          <w:rStyle w:val="Emphasis"/>
          <w:i w:val="0"/>
        </w:rPr>
        <w:br/>
        <w:t>2. Reset the diagram, and repeat step 1 above with the purple parallelogram: Make it "flat", i.e., have no interior, by putting points R and S on the same line (or as close as you can manage).  Once again, obser</w:t>
      </w:r>
      <w:r>
        <w:rPr>
          <w:rStyle w:val="Emphasis"/>
          <w:i w:val="0"/>
        </w:rPr>
        <w:t xml:space="preserve">ve what happens to the gray and </w:t>
      </w:r>
      <w:r w:rsidRPr="00D6186B">
        <w:rPr>
          <w:rStyle w:val="Emphasis"/>
          <w:i w:val="0"/>
        </w:rPr>
        <w:t>brown product matrices.</w:t>
      </w:r>
      <w:r>
        <w:rPr>
          <w:rStyle w:val="Emphasis"/>
          <w:i w:val="0"/>
        </w:rPr>
        <w:t xml:space="preserve"> State your observations</w:t>
      </w:r>
      <w:r w:rsidRPr="00D6186B">
        <w:rPr>
          <w:rStyle w:val="Emphasis"/>
          <w:i w:val="0"/>
        </w:rPr>
        <w:t>.</w:t>
      </w:r>
    </w:p>
    <w:p w:rsidR="00841887" w:rsidRDefault="00841887" w:rsidP="00D6186B">
      <w:pPr>
        <w:widowControl w:val="0"/>
        <w:jc w:val="both"/>
        <w:rPr>
          <w:rStyle w:val="Emphasis"/>
          <w:i w:val="0"/>
        </w:rPr>
      </w:pPr>
      <w:r w:rsidRPr="00D6186B">
        <w:rPr>
          <w:iCs/>
        </w:rPr>
        <w:br/>
      </w:r>
      <w:r w:rsidRPr="00D6186B">
        <w:rPr>
          <w:rStyle w:val="Emphasis"/>
          <w:i w:val="0"/>
        </w:rPr>
        <w:t>3. Find other ways to get the brown and/or gray product matrices to be flat. Explain the ways you made the brown and/or gray product matrices flat.</w:t>
      </w:r>
    </w:p>
    <w:p w:rsidR="00841887" w:rsidRDefault="00841887" w:rsidP="00D6186B">
      <w:pPr>
        <w:widowControl w:val="0"/>
        <w:jc w:val="both"/>
        <w:rPr>
          <w:rStyle w:val="Emphasis"/>
          <w:i w:val="0"/>
        </w:rPr>
      </w:pPr>
      <w:r w:rsidRPr="00D6186B">
        <w:rPr>
          <w:iCs/>
        </w:rPr>
        <w:br/>
      </w:r>
      <w:r w:rsidRPr="00D6186B">
        <w:rPr>
          <w:rStyle w:val="Emphasis"/>
          <w:b/>
        </w:rPr>
        <w:t>Now we look at the effect of picking some particular matrices for the</w:t>
      </w:r>
      <w:proofErr w:type="gramStart"/>
      <w:r w:rsidRPr="00D6186B">
        <w:rPr>
          <w:rStyle w:val="Emphasis"/>
          <w:b/>
        </w:rPr>
        <w:t> </w:t>
      </w:r>
      <w:r w:rsidRPr="00D6186B">
        <w:rPr>
          <w:b/>
          <w:iCs/>
        </w:rPr>
        <w:t xml:space="preserve"> </w:t>
      </w:r>
      <w:r w:rsidRPr="00D6186B">
        <w:rPr>
          <w:rStyle w:val="Emphasis"/>
          <w:b/>
        </w:rPr>
        <w:t>blue</w:t>
      </w:r>
      <w:proofErr w:type="gramEnd"/>
      <w:r w:rsidRPr="00D6186B">
        <w:rPr>
          <w:rStyle w:val="Emphasis"/>
          <w:b/>
        </w:rPr>
        <w:t xml:space="preserve"> and purple parallelograms</w:t>
      </w:r>
      <w:r w:rsidRPr="00D6186B">
        <w:rPr>
          <w:rStyle w:val="Emphasis"/>
          <w:i w:val="0"/>
        </w:rPr>
        <w:t>.</w:t>
      </w:r>
    </w:p>
    <w:p w:rsidR="00841887" w:rsidRDefault="00841887" w:rsidP="00D6186B">
      <w:pPr>
        <w:widowControl w:val="0"/>
        <w:jc w:val="both"/>
        <w:rPr>
          <w:iCs/>
        </w:rPr>
      </w:pPr>
      <w:r w:rsidRPr="00D6186B">
        <w:rPr>
          <w:iCs/>
        </w:rPr>
        <w:br/>
      </w:r>
      <w:r w:rsidRPr="00D6186B">
        <w:rPr>
          <w:iCs/>
        </w:rPr>
        <w:br/>
      </w:r>
      <w:r w:rsidRPr="00D6186B">
        <w:rPr>
          <w:rStyle w:val="Emphasis"/>
          <w:i w:val="0"/>
        </w:rPr>
        <w:t>4. Make the blue parallelogram coincide with the yellow square by </w:t>
      </w:r>
      <w:r w:rsidRPr="00D6186B">
        <w:rPr>
          <w:iCs/>
        </w:rPr>
        <w:br/>
      </w:r>
      <w:r w:rsidRPr="00D6186B">
        <w:rPr>
          <w:rStyle w:val="Emphasis"/>
          <w:i w:val="0"/>
        </w:rPr>
        <w:t xml:space="preserve">putting P in the lower right corner of the </w:t>
      </w:r>
      <w:proofErr w:type="gramStart"/>
      <w:r w:rsidRPr="00D6186B">
        <w:rPr>
          <w:rStyle w:val="Emphasis"/>
          <w:i w:val="0"/>
        </w:rPr>
        <w:t xml:space="preserve">yellow </w:t>
      </w:r>
      <w:r>
        <w:rPr>
          <w:rStyle w:val="Emphasis"/>
          <w:i w:val="0"/>
        </w:rPr>
        <w:t xml:space="preserve"> </w:t>
      </w:r>
      <w:r w:rsidRPr="00D6186B">
        <w:rPr>
          <w:rStyle w:val="Emphasis"/>
          <w:i w:val="0"/>
        </w:rPr>
        <w:t>square</w:t>
      </w:r>
      <w:proofErr w:type="gramEnd"/>
      <w:r w:rsidRPr="00D6186B">
        <w:rPr>
          <w:rStyle w:val="Emphasis"/>
          <w:i w:val="0"/>
        </w:rPr>
        <w:t>, and Q in </w:t>
      </w:r>
      <w:r>
        <w:rPr>
          <w:rStyle w:val="Emphasis"/>
          <w:i w:val="0"/>
        </w:rPr>
        <w:t xml:space="preserve">the upper left corner of </w:t>
      </w:r>
      <w:r w:rsidRPr="00D6186B">
        <w:rPr>
          <w:rStyle w:val="Emphasis"/>
          <w:i w:val="0"/>
        </w:rPr>
        <w:t>the square.  What happens to the gray and brown product matrices? Try moving around the purple parallelogram (by moving points R and S).  How does this change your observation about the gray and brown product matrices? Explain your answer</w:t>
      </w:r>
      <w:r>
        <w:rPr>
          <w:rStyle w:val="Emphasis"/>
          <w:i w:val="0"/>
        </w:rPr>
        <w:t>s</w:t>
      </w:r>
      <w:r w:rsidRPr="00D6186B">
        <w:rPr>
          <w:rStyle w:val="Emphasis"/>
          <w:i w:val="0"/>
        </w:rPr>
        <w:t xml:space="preserve">. </w:t>
      </w:r>
      <w:r w:rsidRPr="00D6186B">
        <w:rPr>
          <w:iCs/>
        </w:rPr>
        <w:br/>
      </w:r>
    </w:p>
    <w:p w:rsidR="00841887" w:rsidRDefault="00841887" w:rsidP="00D6186B">
      <w:pPr>
        <w:widowControl w:val="0"/>
        <w:jc w:val="both"/>
        <w:rPr>
          <w:rStyle w:val="Emphasis"/>
          <w:i w:val="0"/>
        </w:rPr>
      </w:pPr>
      <w:r w:rsidRPr="00D6186B">
        <w:rPr>
          <w:iCs/>
        </w:rPr>
        <w:lastRenderedPageBreak/>
        <w:br/>
      </w:r>
      <w:r w:rsidRPr="00D6186B">
        <w:rPr>
          <w:rStyle w:val="Emphasis"/>
          <w:i w:val="0"/>
        </w:rPr>
        <w:t>5. Now flip the blue parallelogram by putting point P in the upper </w:t>
      </w:r>
      <w:r>
        <w:rPr>
          <w:rStyle w:val="Emphasis"/>
          <w:i w:val="0"/>
        </w:rPr>
        <w:t xml:space="preserve">left corner of the </w:t>
      </w:r>
      <w:r w:rsidRPr="00D6186B">
        <w:rPr>
          <w:rStyle w:val="Emphasis"/>
          <w:i w:val="0"/>
        </w:rPr>
        <w:t>yellow square, and point Q in the lower right</w:t>
      </w:r>
      <w:proofErr w:type="gramStart"/>
      <w:r w:rsidRPr="00D6186B">
        <w:rPr>
          <w:rStyle w:val="Emphasis"/>
          <w:i w:val="0"/>
        </w:rPr>
        <w:t> </w:t>
      </w:r>
      <w:r>
        <w:rPr>
          <w:iCs/>
        </w:rPr>
        <w:t xml:space="preserve"> </w:t>
      </w:r>
      <w:r w:rsidRPr="00D6186B">
        <w:rPr>
          <w:rStyle w:val="Emphasis"/>
          <w:i w:val="0"/>
        </w:rPr>
        <w:t>corner</w:t>
      </w:r>
      <w:proofErr w:type="gramEnd"/>
      <w:r w:rsidRPr="00D6186B">
        <w:rPr>
          <w:rStyle w:val="Emphasis"/>
          <w:i w:val="0"/>
        </w:rPr>
        <w:t xml:space="preserve"> of the yellow square.  (Note that we have "flipped" or reflected the blue parallelogram.)  What happens to the gray and </w:t>
      </w:r>
      <w:r>
        <w:rPr>
          <w:rStyle w:val="Emphasis"/>
          <w:i w:val="0"/>
        </w:rPr>
        <w:t xml:space="preserve">brown </w:t>
      </w:r>
      <w:r w:rsidRPr="00D6186B">
        <w:rPr>
          <w:rStyle w:val="Emphasis"/>
          <w:i w:val="0"/>
        </w:rPr>
        <w:t>product matrices?  Try moving around the purple parallelogram </w:t>
      </w:r>
      <w:r>
        <w:rPr>
          <w:rStyle w:val="Emphasis"/>
          <w:i w:val="0"/>
        </w:rPr>
        <w:t xml:space="preserve">(by moving points R and </w:t>
      </w:r>
      <w:r w:rsidRPr="00D6186B">
        <w:rPr>
          <w:rStyle w:val="Emphasis"/>
          <w:i w:val="0"/>
        </w:rPr>
        <w:t>S).  How does this change your observation about the gray and brown product matrices?</w:t>
      </w:r>
      <w:r>
        <w:rPr>
          <w:rStyle w:val="Emphasis"/>
          <w:i w:val="0"/>
        </w:rPr>
        <w:t xml:space="preserve"> </w:t>
      </w:r>
      <w:r w:rsidRPr="00D6186B">
        <w:rPr>
          <w:rStyle w:val="Emphasis"/>
          <w:i w:val="0"/>
        </w:rPr>
        <w:t>Explain your answer.</w:t>
      </w:r>
    </w:p>
    <w:p w:rsidR="00841887" w:rsidRPr="00D6186B" w:rsidRDefault="00841887" w:rsidP="00D6186B">
      <w:pPr>
        <w:widowControl w:val="0"/>
        <w:jc w:val="both"/>
        <w:rPr>
          <w:iCs/>
        </w:rPr>
      </w:pPr>
      <w:r w:rsidRPr="00D6186B">
        <w:rPr>
          <w:iCs/>
        </w:rPr>
        <w:br/>
      </w:r>
      <w:r w:rsidRPr="00D6186B">
        <w:rPr>
          <w:iCs/>
        </w:rPr>
        <w:br/>
      </w:r>
      <w:r w:rsidRPr="00D6186B">
        <w:rPr>
          <w:rStyle w:val="Emphasis"/>
          <w:i w:val="0"/>
        </w:rPr>
        <w:t>6. Now put point P at about coordinates (0.86, 0.5) and point Q at </w:t>
      </w:r>
      <w:r>
        <w:rPr>
          <w:rStyle w:val="Emphasis"/>
          <w:i w:val="0"/>
        </w:rPr>
        <w:t xml:space="preserve">about coordinates (-0.5, </w:t>
      </w:r>
      <w:r w:rsidRPr="00D6186B">
        <w:rPr>
          <w:rStyle w:val="Emphasis"/>
          <w:i w:val="0"/>
        </w:rPr>
        <w:t>0.86).  [Note: the coordinates of P are in the left column of the blue matrix, and the coordinates of Q are in the right column of the blue matrix.]  Note that we seem to have rotated the blue parallelogram from its position on top of the yellow square.  Keeping the blue parallelogram where it is, move the purple parallelogram around (by moving points S and R).  Can you describe the location and shape of the gray matrix as you move the purple parallelogram? (Note that the brown matrix would be harder to </w:t>
      </w:r>
      <w:r w:rsidRPr="00D6186B">
        <w:rPr>
          <w:iCs/>
        </w:rPr>
        <w:br/>
      </w:r>
      <w:r w:rsidRPr="00D6186B">
        <w:rPr>
          <w:rStyle w:val="Emphasis"/>
          <w:i w:val="0"/>
        </w:rPr>
        <w:t>describe in this case)</w:t>
      </w:r>
      <w:r>
        <w:rPr>
          <w:rStyle w:val="Emphasis"/>
          <w:i w:val="0"/>
        </w:rPr>
        <w:t xml:space="preserve"> E</w:t>
      </w:r>
      <w:r w:rsidRPr="00D6186B">
        <w:rPr>
          <w:rStyle w:val="Emphasis"/>
          <w:i w:val="0"/>
        </w:rPr>
        <w:t>xplain your answer.</w:t>
      </w:r>
    </w:p>
    <w:sectPr w:rsidR="00841887" w:rsidRPr="00D6186B" w:rsidSect="00DE2F3F">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characterSpacingControl w:val="doNotCompress"/>
  <w:compat/>
  <w:rsids>
    <w:rsidRoot w:val="002C0B5F"/>
    <w:rsid w:val="002C0B5F"/>
    <w:rsid w:val="004018A0"/>
    <w:rsid w:val="006D6919"/>
    <w:rsid w:val="006E0283"/>
    <w:rsid w:val="007E0FDE"/>
    <w:rsid w:val="007F2DE8"/>
    <w:rsid w:val="008256CA"/>
    <w:rsid w:val="00841887"/>
    <w:rsid w:val="0095396B"/>
    <w:rsid w:val="00A3481D"/>
    <w:rsid w:val="00A44435"/>
    <w:rsid w:val="00A90E20"/>
    <w:rsid w:val="00AA2387"/>
    <w:rsid w:val="00AA3CFD"/>
    <w:rsid w:val="00AA6A79"/>
    <w:rsid w:val="00BB6883"/>
    <w:rsid w:val="00C027F5"/>
    <w:rsid w:val="00C712AF"/>
    <w:rsid w:val="00C7297B"/>
    <w:rsid w:val="00D6186B"/>
    <w:rsid w:val="00DE2F3F"/>
    <w:rsid w:val="00EC796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2F3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2C0B5F"/>
    <w:rPr>
      <w:rFonts w:cs="Times New Roman"/>
      <w:color w:val="0000FF"/>
      <w:u w:val="single"/>
    </w:rPr>
  </w:style>
  <w:style w:type="character" w:styleId="Emphasis">
    <w:name w:val="Emphasis"/>
    <w:basedOn w:val="DefaultParagraphFont"/>
    <w:uiPriority w:val="99"/>
    <w:qFormat/>
    <w:rsid w:val="002C0B5F"/>
    <w:rPr>
      <w:rFonts w:cs="Times New Roman"/>
      <w:i/>
      <w:iCs/>
    </w:rPr>
  </w:style>
  <w:style w:type="character" w:customStyle="1" w:styleId="ececgrame">
    <w:name w:val="ec_ec_grame"/>
    <w:basedOn w:val="DefaultParagraphFont"/>
    <w:uiPriority w:val="99"/>
    <w:rsid w:val="002C0B5F"/>
    <w:rPr>
      <w:rFonts w:cs="Times New Roman"/>
    </w:rPr>
  </w:style>
  <w:style w:type="character" w:styleId="Strong">
    <w:name w:val="Strong"/>
    <w:basedOn w:val="DefaultParagraphFont"/>
    <w:uiPriority w:val="99"/>
    <w:qFormat/>
    <w:rsid w:val="002C0B5F"/>
    <w:rPr>
      <w:rFonts w:cs="Times New Roman"/>
      <w:b/>
      <w:bCs/>
    </w:rPr>
  </w:style>
  <w:style w:type="character" w:customStyle="1" w:styleId="ecgrame">
    <w:name w:val="ec_grame"/>
    <w:basedOn w:val="DefaultParagraphFont"/>
    <w:uiPriority w:val="99"/>
    <w:rsid w:val="00C7297B"/>
    <w:rPr>
      <w:rFonts w:cs="Times New Roman"/>
    </w:rPr>
  </w:style>
</w:styles>
</file>

<file path=word/webSettings.xml><?xml version="1.0" encoding="utf-8"?>
<w:webSettings xmlns:r="http://schemas.openxmlformats.org/officeDocument/2006/relationships" xmlns:w="http://schemas.openxmlformats.org/wordprocessingml/2006/main">
  <w:divs>
    <w:div w:id="626551008">
      <w:marLeft w:val="0"/>
      <w:marRight w:val="0"/>
      <w:marTop w:val="0"/>
      <w:marBottom w:val="0"/>
      <w:divBdr>
        <w:top w:val="none" w:sz="0" w:space="0" w:color="auto"/>
        <w:left w:val="none" w:sz="0" w:space="0" w:color="auto"/>
        <w:bottom w:val="none" w:sz="0" w:space="0" w:color="auto"/>
        <w:right w:val="none" w:sz="0" w:space="0" w:color="auto"/>
      </w:divBdr>
      <w:divsChild>
        <w:div w:id="626551022">
          <w:marLeft w:val="0"/>
          <w:marRight w:val="0"/>
          <w:marTop w:val="0"/>
          <w:marBottom w:val="0"/>
          <w:divBdr>
            <w:top w:val="none" w:sz="0" w:space="0" w:color="auto"/>
            <w:left w:val="none" w:sz="0" w:space="0" w:color="auto"/>
            <w:bottom w:val="none" w:sz="0" w:space="0" w:color="auto"/>
            <w:right w:val="none" w:sz="0" w:space="0" w:color="auto"/>
          </w:divBdr>
          <w:divsChild>
            <w:div w:id="626551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51023">
      <w:marLeft w:val="0"/>
      <w:marRight w:val="0"/>
      <w:marTop w:val="0"/>
      <w:marBottom w:val="0"/>
      <w:divBdr>
        <w:top w:val="none" w:sz="0" w:space="0" w:color="auto"/>
        <w:left w:val="none" w:sz="0" w:space="0" w:color="auto"/>
        <w:bottom w:val="none" w:sz="0" w:space="0" w:color="auto"/>
        <w:right w:val="none" w:sz="0" w:space="0" w:color="auto"/>
      </w:divBdr>
      <w:divsChild>
        <w:div w:id="626551020">
          <w:marLeft w:val="0"/>
          <w:marRight w:val="0"/>
          <w:marTop w:val="0"/>
          <w:marBottom w:val="0"/>
          <w:divBdr>
            <w:top w:val="none" w:sz="0" w:space="0" w:color="auto"/>
            <w:left w:val="none" w:sz="0" w:space="0" w:color="auto"/>
            <w:bottom w:val="none" w:sz="0" w:space="0" w:color="auto"/>
            <w:right w:val="none" w:sz="0" w:space="0" w:color="auto"/>
          </w:divBdr>
          <w:divsChild>
            <w:div w:id="626551017">
              <w:marLeft w:val="0"/>
              <w:marRight w:val="0"/>
              <w:marTop w:val="0"/>
              <w:marBottom w:val="0"/>
              <w:divBdr>
                <w:top w:val="none" w:sz="0" w:space="0" w:color="auto"/>
                <w:left w:val="none" w:sz="0" w:space="0" w:color="auto"/>
                <w:bottom w:val="none" w:sz="0" w:space="0" w:color="auto"/>
                <w:right w:val="none" w:sz="0" w:space="0" w:color="auto"/>
              </w:divBdr>
              <w:divsChild>
                <w:div w:id="626551012">
                  <w:marLeft w:val="0"/>
                  <w:marRight w:val="0"/>
                  <w:marTop w:val="0"/>
                  <w:marBottom w:val="0"/>
                  <w:divBdr>
                    <w:top w:val="none" w:sz="0" w:space="0" w:color="auto"/>
                    <w:left w:val="none" w:sz="0" w:space="0" w:color="auto"/>
                    <w:bottom w:val="none" w:sz="0" w:space="0" w:color="auto"/>
                    <w:right w:val="none" w:sz="0" w:space="0" w:color="auto"/>
                  </w:divBdr>
                  <w:divsChild>
                    <w:div w:id="626551009">
                      <w:marLeft w:val="0"/>
                      <w:marRight w:val="0"/>
                      <w:marTop w:val="0"/>
                      <w:marBottom w:val="0"/>
                      <w:divBdr>
                        <w:top w:val="none" w:sz="0" w:space="0" w:color="auto"/>
                        <w:left w:val="none" w:sz="0" w:space="0" w:color="auto"/>
                        <w:bottom w:val="none" w:sz="0" w:space="0" w:color="auto"/>
                        <w:right w:val="none" w:sz="0" w:space="0" w:color="auto"/>
                      </w:divBdr>
                    </w:div>
                    <w:div w:id="626551010">
                      <w:marLeft w:val="0"/>
                      <w:marRight w:val="0"/>
                      <w:marTop w:val="0"/>
                      <w:marBottom w:val="0"/>
                      <w:divBdr>
                        <w:top w:val="none" w:sz="0" w:space="0" w:color="auto"/>
                        <w:left w:val="none" w:sz="0" w:space="0" w:color="auto"/>
                        <w:bottom w:val="none" w:sz="0" w:space="0" w:color="auto"/>
                        <w:right w:val="none" w:sz="0" w:space="0" w:color="auto"/>
                      </w:divBdr>
                    </w:div>
                    <w:div w:id="626551013">
                      <w:marLeft w:val="0"/>
                      <w:marRight w:val="0"/>
                      <w:marTop w:val="0"/>
                      <w:marBottom w:val="0"/>
                      <w:divBdr>
                        <w:top w:val="none" w:sz="0" w:space="0" w:color="auto"/>
                        <w:left w:val="none" w:sz="0" w:space="0" w:color="auto"/>
                        <w:bottom w:val="none" w:sz="0" w:space="0" w:color="auto"/>
                        <w:right w:val="none" w:sz="0" w:space="0" w:color="auto"/>
                      </w:divBdr>
                    </w:div>
                    <w:div w:id="626551015">
                      <w:marLeft w:val="0"/>
                      <w:marRight w:val="0"/>
                      <w:marTop w:val="0"/>
                      <w:marBottom w:val="0"/>
                      <w:divBdr>
                        <w:top w:val="none" w:sz="0" w:space="0" w:color="auto"/>
                        <w:left w:val="none" w:sz="0" w:space="0" w:color="auto"/>
                        <w:bottom w:val="none" w:sz="0" w:space="0" w:color="auto"/>
                        <w:right w:val="none" w:sz="0" w:space="0" w:color="auto"/>
                      </w:divBdr>
                    </w:div>
                    <w:div w:id="626551018">
                      <w:marLeft w:val="0"/>
                      <w:marRight w:val="0"/>
                      <w:marTop w:val="0"/>
                      <w:marBottom w:val="0"/>
                      <w:divBdr>
                        <w:top w:val="none" w:sz="0" w:space="0" w:color="auto"/>
                        <w:left w:val="none" w:sz="0" w:space="0" w:color="auto"/>
                        <w:bottom w:val="none" w:sz="0" w:space="0" w:color="auto"/>
                        <w:right w:val="none" w:sz="0" w:space="0" w:color="auto"/>
                      </w:divBdr>
                    </w:div>
                    <w:div w:id="626551021">
                      <w:marLeft w:val="0"/>
                      <w:marRight w:val="0"/>
                      <w:marTop w:val="0"/>
                      <w:marBottom w:val="0"/>
                      <w:divBdr>
                        <w:top w:val="none" w:sz="0" w:space="0" w:color="auto"/>
                        <w:left w:val="none" w:sz="0" w:space="0" w:color="auto"/>
                        <w:bottom w:val="none" w:sz="0" w:space="0" w:color="auto"/>
                        <w:right w:val="none" w:sz="0" w:space="0" w:color="auto"/>
                      </w:divBdr>
                    </w:div>
                    <w:div w:id="626551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51019">
              <w:marLeft w:val="0"/>
              <w:marRight w:val="0"/>
              <w:marTop w:val="0"/>
              <w:marBottom w:val="0"/>
              <w:divBdr>
                <w:top w:val="none" w:sz="0" w:space="0" w:color="auto"/>
                <w:left w:val="none" w:sz="0" w:space="0" w:color="auto"/>
                <w:bottom w:val="none" w:sz="0" w:space="0" w:color="auto"/>
                <w:right w:val="none" w:sz="0" w:space="0" w:color="auto"/>
              </w:divBdr>
              <w:divsChild>
                <w:div w:id="626551014">
                  <w:marLeft w:val="0"/>
                  <w:marRight w:val="0"/>
                  <w:marTop w:val="0"/>
                  <w:marBottom w:val="0"/>
                  <w:divBdr>
                    <w:top w:val="none" w:sz="0" w:space="0" w:color="auto"/>
                    <w:left w:val="none" w:sz="0" w:space="0" w:color="auto"/>
                    <w:bottom w:val="none" w:sz="0" w:space="0" w:color="auto"/>
                    <w:right w:val="none" w:sz="0" w:space="0" w:color="auto"/>
                  </w:divBdr>
                </w:div>
                <w:div w:id="626551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ebmail.utep.edu/exchweb/bin/redir.asp?URL=http://www.math.utep.edu:8080/jsp/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484</Words>
  <Characters>2761</Characters>
  <Application>Microsoft Office Word</Application>
  <DocSecurity>0</DocSecurity>
  <Lines>23</Lines>
  <Paragraphs>6</Paragraphs>
  <ScaleCrop>false</ScaleCrop>
  <Company>UTEP</Company>
  <LinksUpToDate>false</LinksUpToDate>
  <CharactersWithSpaces>3239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 Adrian,</dc:title>
  <dc:subject/>
  <dc:creator>hdogan</dc:creator>
  <cp:keywords/>
  <dc:description/>
  <cp:lastModifiedBy>hdogan</cp:lastModifiedBy>
  <cp:revision>2</cp:revision>
  <dcterms:created xsi:type="dcterms:W3CDTF">2010-02-03T15:07:00Z</dcterms:created>
  <dcterms:modified xsi:type="dcterms:W3CDTF">2010-02-03T15:07:00Z</dcterms:modified>
</cp:coreProperties>
</file>